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Arbeitgeber : 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Arbeitsverhältnisses wegen Legasthenie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mit Ihrem Unternehmen fristgemäß zum nächstmöglichen Zeitpunkt.</w:t>
      </w:r>
    </w:p>
    <w:p/>
    <w:p>
      <w:r>
        <w:rPr>
          <w:b w:val="0"/>
          <w:sz w:val="20"/>
        </w:rPr>
        <w:t>Als Kündigungsgrund gebe ich Legasthenie an, welche meine Arbeitsfähigkeit erheblich beeinträchtigt und eine weitere Zusammenarbeit erschwert.</w:t>
      </w:r>
    </w:p>
    <w:p/>
    <w:p>
      <w:r>
        <w:rPr>
          <w:b w:val="0"/>
          <w:sz w:val="20"/>
        </w:rPr>
        <w:t>Diese Kündigung erfolgt unter Berücksichtigung der gesetzlichen Vorschriften des deutschen Arbeitsrechts. Ich bitte um Verständnis für diese Entscheidung.</w:t>
      </w:r>
    </w:p>
    <w:p/>
    <w:p>
      <w:r>
        <w:rPr>
          <w:b w:val="0"/>
          <w:sz w:val="20"/>
        </w:rPr>
        <w:t>Ich bitte Sie höflich, mir den Erhalt dieser Kündigung schriftlich zu bestätigen und mir das Beendigungsdatum des Arbeitsverhältnisses mitzuteilen.</w:t>
      </w:r>
    </w:p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https://vorlagenfy.com/legasthenie-kundigungsgrund/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legasthenie-kundigungsgrund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