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LANDMASCHINEN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zur Landmaschine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Baujahr : ___________________________________________________</w:t>
      </w:r>
    </w:p>
    <w:p>
      <w:r>
        <w:rPr>
          <w:b w:val="0"/>
          <w:sz w:val="20"/>
        </w:rPr>
        <w:t>Typ/Seriennummer : ____________________________________________</w:t>
      </w:r>
    </w:p>
    <w:p>
      <w:r>
        <w:rPr>
          <w:b w:val="0"/>
          <w:sz w:val="20"/>
        </w:rPr>
        <w:t>Leistung (kW/PS) : ____________________________________________</w:t>
      </w:r>
    </w:p>
    <w:p>
      <w:r>
        <w:rPr>
          <w:b w:val="0"/>
          <w:sz w:val="20"/>
        </w:rPr>
        <w:t>Technischer Zustand : 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die oben beschriebene Landmaschine. Der Verkäufer versichert, Eigentümer der Landmaschine zu sein und zur Veräußerung berechtigt zu sein.</w:t>
      </w:r>
    </w:p>
    <w:p/>
    <w:p>
      <w:r>
        <w:rPr>
          <w:b/>
          <w:sz w:val="20"/>
        </w:rPr>
        <w:t>§ 2 – Zustand der Landmaschine</w:t>
      </w:r>
    </w:p>
    <w:p>
      <w:r>
        <w:rPr>
          <w:b w:val="0"/>
          <w:sz w:val="20"/>
        </w:rPr>
        <w:t>Der Käufer bestätigt, die Landmaschine besichtigt und geprüft zu haben und akzeptiert den Zustand. Offensichtliche Mängel wurden dem Käufer vor Vertragsabschluss mitgeteilt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Gewährleistung wird im Rahmen der gesetzlichen Bestimmungen für gebrauchte Sachen ausgeschlossen. Der Käufer erwirbt die Landmaschine wie besichtigt und unter Ausschluss jeglicher Haftung für Sachmängel.</w:t>
      </w:r>
    </w:p>
    <w:p/>
    <w:p>
      <w:r>
        <w:rPr>
          <w:b/>
          <w:sz w:val="20"/>
        </w:rPr>
        <w:t>§ 4 – Eigentumsübergang</w:t>
      </w:r>
    </w:p>
    <w:p>
      <w:r>
        <w:rPr>
          <w:b w:val="0"/>
          <w:sz w:val="20"/>
        </w:rPr>
        <w:t>Das Eigentum an der Landmaschine geht mit vollständiger Zahlung des Kaufpreises und Übergabe auf den Käufer über. Alle notwendigen Unterlagen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die Landmaschine innerhalb von _______ Tagen nach Vertragsabschluss zu übergeben. Der Käufer verpflichtet sich zur fristgerechten Zahlung des Kaufpreises.</w:t>
      </w:r>
    </w:p>
    <w:p/>
    <w:p>
      <w:r>
        <w:rPr>
          <w:b/>
          <w:sz w:val="20"/>
        </w:rPr>
        <w:t>§ 6 – Nebenkosten</w:t>
      </w:r>
    </w:p>
    <w:p>
      <w:r>
        <w:rPr>
          <w:b w:val="0"/>
          <w:sz w:val="20"/>
        </w:rPr>
        <w:t>Alle mit der Eigentumsübertragung verbundenen Kosten, insbesondere Steuern und Gebühren, trägt der Käufer. Transportkosten trägt die angegebene Partei: 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ausdrücklich geregelten Punkte gelten die gesetzlichen Vorschriften der Bundesrepublik Deutschland. Gerichtsstand ist der Wohnsitz des Verkäufers, soweit gesetzlich zulässig.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https://vorlagenfy.com/kaufvertrag-landmaschinen-privat/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aufvertrag-landmaschinen-privat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